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вопросов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для проверки знаний электротехнического и </w:t>
      </w:r>
      <w:proofErr w:type="spellStart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>электротехнологического</w:t>
      </w:r>
      <w:proofErr w:type="spellEnd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персонала, лиц, контролирующих электроустановки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потребителей электрической энергии,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председателей и членов отраслевых комиссий Ростехнадзора </w:t>
      </w:r>
    </w:p>
    <w:p w:rsidR="00C7335A" w:rsidRDefault="00C7335A" w:rsidP="00C73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335A">
        <w:rPr>
          <w:rFonts w:ascii="Times New Roman" w:hAnsi="Times New Roman"/>
          <w:b/>
          <w:sz w:val="26"/>
          <w:szCs w:val="26"/>
        </w:rPr>
        <w:t>(</w:t>
      </w:r>
      <w:r w:rsidRPr="00C733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7335A">
        <w:rPr>
          <w:rFonts w:ascii="Times New Roman" w:hAnsi="Times New Roman"/>
          <w:b/>
          <w:sz w:val="26"/>
          <w:szCs w:val="26"/>
        </w:rPr>
        <w:t xml:space="preserve"> группа по электробезопасности </w:t>
      </w:r>
      <w:r>
        <w:rPr>
          <w:rFonts w:ascii="Times New Roman" w:hAnsi="Times New Roman"/>
          <w:b/>
          <w:sz w:val="26"/>
          <w:szCs w:val="26"/>
        </w:rPr>
        <w:t>до</w:t>
      </w:r>
      <w:r w:rsidRPr="00C7335A">
        <w:rPr>
          <w:rFonts w:ascii="Times New Roman" w:hAnsi="Times New Roman"/>
          <w:b/>
          <w:sz w:val="26"/>
          <w:szCs w:val="26"/>
        </w:rPr>
        <w:t xml:space="preserve"> 1000 В)</w:t>
      </w:r>
    </w:p>
    <w:p w:rsidR="00C7335A" w:rsidRPr="00C7335A" w:rsidRDefault="00C7335A" w:rsidP="00C73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36A74" w:rsidRDefault="00336A74">
      <w:pPr>
        <w:rPr>
          <w:b/>
          <w:sz w:val="24"/>
          <w:szCs w:val="24"/>
          <w:lang w:val="en-US"/>
        </w:rPr>
      </w:pPr>
      <w:proofErr w:type="spellStart"/>
      <w:proofErr w:type="gramStart"/>
      <w:r w:rsidRPr="00336A74">
        <w:rPr>
          <w:b/>
          <w:sz w:val="24"/>
          <w:szCs w:val="24"/>
          <w:lang w:val="en-US"/>
        </w:rPr>
        <w:t>Тема</w:t>
      </w:r>
      <w:proofErr w:type="spellEnd"/>
      <w:r w:rsidRPr="00336A74">
        <w:rPr>
          <w:b/>
          <w:sz w:val="24"/>
          <w:szCs w:val="24"/>
          <w:lang w:val="en-US"/>
        </w:rPr>
        <w:t xml:space="preserve"> 1.</w:t>
      </w:r>
      <w:proofErr w:type="gram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Правила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устройства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электроустановок</w:t>
      </w:r>
      <w:proofErr w:type="spellEnd"/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2"/>
        <w:gridCol w:w="7975"/>
      </w:tblGrid>
      <w:tr w:rsidR="00D57F4C" w:rsidRPr="00011AC8" w:rsidTr="0058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5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классифицируются помещения в отношении опасности поражения людей электрическим током?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сырыми?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помещения, согласно ПУЭ, относятся к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влажным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сухими?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обозначены нулевые рабочие (нейтральные) проводники в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обозначаются проводники защитного заземления, а также нулевые защитные проводники в электроустановках напряжением до 1 кВ с глухозаземленной нейтралью?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цветом должны быть обозначены шины трехфазного тока?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переменном однофазном токе?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постоянном токе?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электроприемником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класс точности должен быть у измерительных приборов?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6614ED" wp14:editId="7A3D9F89">
                  <wp:extent cx="257175" cy="200025"/>
                  <wp:effectExtent l="19050" t="0" r="9525" b="0"/>
                  <wp:docPr id="1" name="Рисунок 1" descr="http://10.1.4.126:9001/QuestionImages/15/c70dfeb8-a305-4df7-87f0-bfa902d9f407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.4.126:9001/QuestionImages/15/c70dfeb8-a305-4df7-87f0-bfa902d9f407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3EFB9B" wp14:editId="46476397">
                  <wp:extent cx="495300" cy="180975"/>
                  <wp:effectExtent l="19050" t="0" r="0" b="0"/>
                  <wp:docPr id="2" name="Рисунок 2" descr="http://10.1.4.126:9001/QuestionImages/15/ecbe36d7-9d27-485d-8f5b-f729c9bf0cae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.4.126:9001/QuestionImages/15/ecbe36d7-9d27-485d-8f5b-f729c9bf0cae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52B192" wp14:editId="0173118C">
                  <wp:extent cx="485775" cy="180975"/>
                  <wp:effectExtent l="19050" t="0" r="9525" b="0"/>
                  <wp:docPr id="3" name="Рисунок 3" descr="http://10.1.4.126:9001/QuestionImages/15/2424ac4a-7e46-4f42-b68c-ba3b196dea4c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.4.126:9001/QuestionImages/15/2424ac4a-7e46-4f42-b68c-ba3b196dea4c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D9733" wp14:editId="0E2E7C96">
                  <wp:extent cx="723900" cy="180975"/>
                  <wp:effectExtent l="19050" t="0" r="0" b="0"/>
                  <wp:docPr id="4" name="Рисунок 4" descr="http://10.1.4.126:9001/QuestionImages/15/58381a8c-8f5b-4008-a394-26e5ea05edd2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.4.126:9001/QuestionImages/15/58381a8c-8f5b-4008-a394-26e5ea05edd2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77CE12" wp14:editId="1629666D">
                  <wp:extent cx="200025" cy="161925"/>
                  <wp:effectExtent l="19050" t="0" r="9525" b="0"/>
                  <wp:docPr id="5" name="Рисунок 5" descr="http://10.1.4.126:9001/QuestionImages/15/59f88dff-4ec7-45bf-a89e-b036456a4f19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1.4.126:9001/QuestionImages/15/59f88dff-4ec7-45bf-a89e-b036456a4f19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4014D0" wp14:editId="0A6B61D5">
                  <wp:extent cx="228600" cy="161925"/>
                  <wp:effectExtent l="19050" t="0" r="0" b="0"/>
                  <wp:docPr id="6" name="Рисунок 6" descr="http://10.1.4.126:9001/QuestionImages/15/d43e1a50-1884-4f52-a6cc-088a5c08cf33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.4.126:9001/QuestionImages/15/d43e1a50-1884-4f52-a6cc-088a5c08cf33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от прямого прикосновения"?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при косвенном прикосновении"?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"Заземлитель"?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Искусственный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"Заземление"?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заземление"?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"Основная изоляция"?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"Двойная изоляция"?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"Усиленная изоляция"?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Дайте правильное определение термину "Сверхнизкое (малое) напряжение (СНН)".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электрическое разделение цепей"?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Являются ли лакокрасочные покрытия изоляцией, защищающей от поражения электрическим током?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степень защиты должны иметь ограждения и оболочки в электроустановках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для подстанций напряжением 6-10/0,4 кВ должен быть проложен замкнутый горизонтальный заземлитель (контур), присоединенный к заземляющему устройству?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сопротивление заземляющего устройства, к которому присоединены выводы источника трансформатора при линейном напряжении 380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источника трехфазного тока?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использовано в качестве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использоваться в качестве РЕ-проводников в электроустановках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отдельно проложенных защитных алюминиевых проводников?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медных проводников основной системы уравнивания потенциалов?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стальных проводников основной системы уравнивания потенциалов?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быть применено для защиты при косвенном прикосновении в цепях, питающих переносные электроприемники?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обеспечено при прокладке проводов и кабелей в трубах, глухих коробах, гибких металлических рукавах и замкнутых каналах?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учитываться при выборе вида электропроводки и способа прокладки проводов и кабелей?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следует применять при наличии масел и эмульсий в местах их прокладки?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охранная зона устанавливается при прохождении кабельных линий до 1 кВ в городах под тротуарами?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направления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на прямых участках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числа, марок и сечений проводов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гидрантов, колодцев, люков канализации и водоразборных колонок?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наименьшее расстояние должно быть установлено от проводов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уровня льда при пересечении ВЛ с несудоходными реками и каналами?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служит волоконно-оптическая линия связи на воздушных линиях электропередачи?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прохождение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территории стадионов, учебных и детских учреждений?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высота сплошного ограждения токоведущих частей в РУ, установленных в помещениях, доступных для неквалифицированного персонала?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требований, предъявляемых к ограждениям в РУ, установленных в производственных помещениях, приведено неверно?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производствам какой категории по пожарной и взрывопожарной опасности (в соответствии с ПУЭ) относятся электромашинные помещения?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должны иметь вращающиеся части электродвигателей и части, соединяющие электродвигатели с механизмами (муфты, шкивы)?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минимальные расстояния от главных троллеев и троллеев крана до уровня пола цеха или земли при напряжении выше 660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рекомендуется окрашивать главные троллеи жесткого типа?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медных жил проводов и кабелей вторичных цепей кранов всех типов?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61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алюминиевых или алюмомедных жил проводов и кабелей вторичных цепей на кранах всех типов?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должна выполняться прокладка проводов и кабелей на кранах, работающих  с жидким и горячим металлом?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на зажимах электродвигателей и в цепях управления ими при всех режимах работы электрооборудования крана?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количество проводников необходимо для заземления корпуса кнопочного аппарата управления крана, управляемого с пола?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какими лампами, согласно Правилам устройства электроустановок, рекомендуется применять для аварийного освещения?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 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виды, согласно Правилам устройства электроустановок, делится аварийное освещение?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чего, согласно Правилам устройства электроустановок, предназначено освещение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кабелем должна выполняться кабельная линия первичной цепи переносной (передвижной) электросварочной установки от коммутационного аппарата до источника сварочного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количеством комплектов органов управления регулирующими устройствами (рукояток, кнопок) рекомендуется оборудовать сварочные автоматы или полуавтоматы с дистанционным регулированием режима работы источника сварочного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шкафы комплектных устройств и корпуса сварочного оборудования (машин), имеющие неизолированные токоведущие части, должны быть оснащены блокировкой,  обеспечивающей при открывании дверей (дверец) отключение от электрической сети устройств, находящихся внутри шкафа (корпуса)?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установлено на электросварочные установки, в которых по условиям электротехнологического процесса не может быть выполнено заземление согласно главе 7.6 ПУЭ, а также переносные и передвижные электросварочные установки, заземление оборудования которых представляет значительные трудности?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какое время допускается располагать сварочные посты во взрыво- и пожароопасных зонах?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предусмотрено при ручной сварке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толстообмазанными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электродами, электрошлаковой сварке, сварке под флюсом и автоматической сварке открытой дугой?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над переносными и передвижными сварочными установками, находящимися на открытом воздухе, могут не сооружаться навесы из негорючих материалов для защиты рабочего места сварщика и электросварочного оборудования от атмосферных осадков?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расстояние должно быть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многопостовых источников сварочного тока до стены?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ширина проходов между группами сварочных трансформаторов?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вида провода не допускается для подвода тока от источника сварочного тока к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электрододержателю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установки ручной дуговой сварки (резки, наплавки) или к дуговой плазменной горелке прямого действия установки плазменной резки (сварки)?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провода должны использоваться для электрических проводников установок и аппаратов, предназначенных для дуговой сварки сосудов, котлов и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трубопроводов?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применять в качестве обратного провода,  соединяющего свариваемое изделие с источником сварочного тока в установках ручной дуговой сварки (резки, наплавки) или в установках плазменной резки (сварки)?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(например, при сварке круговых швов)?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предельная величина напряжения холостого хода установлена для аппаратов ручной и полуавтоматической дуговой сварки?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какую величину импульсный генератор не должен увеличивать напряжение холостого хода сварочного трансформатора (действующее значение)?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ручной резки, сварки или наплавки?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полуавтоматической резки или напыления?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напряжение холостого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хода вторичной обмотки сварочного трансформатора машины контактной сварки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номинальном напряжении сети?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сети допускается непосредственное подключение сварочного трансформатора подвесных машин точечной и роликовой сварки (без разделяющего трансформатора) к ней, при этом первичная цепь встроенного трансформатора должна иметь двойную (усиленную) изоляцию или же машина должна быть оборудована устройством защитного отключения?</w:t>
            </w:r>
          </w:p>
        </w:tc>
      </w:tr>
    </w:tbl>
    <w:p w:rsidR="00336A74" w:rsidRPr="00336A74" w:rsidRDefault="00336A74"/>
    <w:p w:rsidR="00336A74" w:rsidRPr="00011AC8" w:rsidRDefault="00336A74">
      <w:pPr>
        <w:rPr>
          <w:b/>
          <w:sz w:val="24"/>
          <w:szCs w:val="24"/>
        </w:rPr>
      </w:pPr>
      <w:r w:rsidRPr="00011AC8">
        <w:rPr>
          <w:b/>
          <w:sz w:val="24"/>
          <w:szCs w:val="24"/>
        </w:rPr>
        <w:t>Тема 2. Правила технической эксплуатации электроустановок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электроустановка считается действующей?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"Эксплуатация"?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"Инструктаж целевой"?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категории подразделяется электротехнический персонал организации?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относится к электротехнологическому?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со дня последней проверки знаний работники, получившие неудовлетворительную оценку, могут пройти повторную проверку знаний?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внеочередная проверка знаний персонала?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оформляются результаты проверки знаний персонала по электробезопасности?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должен выполнять уборку помещений РУ и очистку электрооборудования?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глубине в местах нахождения кабелей запрещается рыть траншеи землеройными машинами?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Правил при зимней раскопке мест прохождения кабелей?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кабелей разрешается применять ударные механизмы?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вода должна применяться для доливки аккумуляторов?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отличаться светильники аварийного освещения от светильников рабочего освещения?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дополительные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защиты при выполнении сварочных работ в помещениях с повышенной опасностью использовать запрещено?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электросварочные работы?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присоединение и отсоединение от сети электросварочных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выполнять сварочные работы в замкнутых или труднодоступных местах?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 с какой периодичностью проводят измерение сопротивления изоляции электросварочных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электрооборудование допускается к эксплуатации во взрывоопасных зонах?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допускается к работе с переносными электроприемниками?</w:t>
            </w:r>
          </w:p>
        </w:tc>
      </w:tr>
    </w:tbl>
    <w:p w:rsidR="00BB6D75" w:rsidRDefault="00BB6D75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3. Правила по охране труда при эксплуатации электроустановок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кого распространяются Правила по охране труда при эксплуатации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работникам, занятым на работах с вредными и (или) опасными условиями труда указаны неверно?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должен предпринять работник, в случае если он не имеет права принять меры по устранению нарушений требований Правил, представляющих опасность для людей, неисправностей электроустановок, машин, механизмов, приспособлений, инструмента, средств защиты?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допускаться в РУ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целях допускается приближение на расстояние менее 8 метров к месту возникновения короткого замыкания на землю при работах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административно-техническому персоналу?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производство работ в действующих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нарядом,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включает в себя понятие "Наряд-допуск"?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 соответствует Правилам по охране труда при эксплуатации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по распоряжению единолично проводить уборку помещений с электрооборудованием напряжением до и выше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токоведущие части ограждены?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ремонтному персоналу?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работ могут выполняться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распоряжению одним работником, имеющим II группу по электробезопасности?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обязан сделать допускающий, осуществляющий первичный допуск бригады к работе по наряду или распоряжению?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инструктаж должен пройти электротехнический персонал перед началом работ по распоряжению?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предшествовать началу работ по наряду или по распоряжению?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 целевой инструктаж при работах по распоряжению для членов бригады?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инструктирует бригаду по вопросам использования инструмента и приспособлений?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выдающий наряд?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отдающий распоряжение?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возвратившиеся члены бригады могут приступить к работе (после временного ухода из РУ)?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нарушений Правил или выявлении других обстоятельств, угрожающих безопасности работающих?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 переводу бригады на другое рабочее место не соответствуют Правилам по охране труда при эксплуатации электроустановок?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 охране труда при оформлении перерывов в работе и повторных допусках в электроустановки?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должны быть вывешены на ограждениях камер, шкафах и панелях, граничащих с рабочим местом?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условий могут выполняться работы с открытым огнем в помещении электролизной установки?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можно проводить отогрев замерзших трубопроводов и задвижек?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светильники должны применяться для внутреннего освещения аппаратов во время их осмотра и ремонта?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хранить в помещении электролизной установки?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производится допуск к работам на мачтовых ТП и КТП киоскового типа независимо от наличия или отсутствия напряжения на линии?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выполнить перед началом работ, связанных с разъединением трубопровода (замена задвижки, участка трубы)?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 открывать кожух электрического котла?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рыхление грунта над кабелем отбойными молотками при производстве ремонтных работ?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минимальное расстояние допускается приближение источника тепла при отогреве кабеля в зимнее время при производстве ремонтных работ?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проводиться разработка и крепление грунта в выемках глубиной более 2 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рыть роторными экскаваторами в плотных связанных грунтах траншеи с вертикальными стенами без установки креплений?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проверяться прочность опор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составе бригады, выполняющих работы по перетяжке и замене проводов на воздушных линиях электропередач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работа на ВЛ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снятия напряжения?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запрещается приближаться к изолированному от опоры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молниезащитному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тросу?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разрешается работать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ВЛС, находящихся под напряжением?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быть обеспечена защита от потенциала при работах на проводах, выполняемых с телескопической вышки?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работы по расчистке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деревьев?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предусмотреть для быстрого отхода от падающего дерева в зимнее время до начала валки деревьев?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к дереву в случае его падения на провода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обход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труднопроходимой местности и в условиях неблагоприятной погоды?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необходимо предпринять в случае обнаружения признаков протекания тока на землю?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Каковы требования Правил при выполнении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находящейся под напряжением, работ по удалению с проводов упавших деревьев?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классифицируются электроинструмент и ручные электрические машины по способу защиты от поражения электрическим током?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Электроинструмент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работнику при выполнении работ с применением переносного электроинструмента?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группу по электробезопасности должны иметь водители, крановщики, машинисты, стропальщики, работающие в действующих электроустановках или в охранной зоне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безопасности при производстве работ кранами указаны неверно?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меры необходимо предпринять машинисту в случае соприкосновения стрелы крана с токоведущими частями?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до 1 кВ при выполнение работ в охранных зонах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свыше 1 до 20 кВ при выполнении работ в охранных зонах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документ выдается персоналу по результатам проверки знаний по электробезопасности?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удостоверение о проверке знаний правил работы в электроустановках подлежит замене?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является подтверждением проведения и получения целевого инструктажа членами бригады? 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4. Инструкция по применению и испытанию средств защиты, используемых в электроустановках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3"/>
        <w:gridCol w:w="7974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975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 ли использовать средства защиты с истекшим сроком годности?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хранение средств защиты из резины и полимерных материалов?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должны маркироваться средства защиты, не выдержавшие испытания?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диэлектрических перчаток?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перед применением диэлектрические перчатки проверяются на наличие проколов?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диэлектрическая обувь должна отличаться от остальной резиновой обуви?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предъявляются к внешнему виду диэлектрических ковров?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испытания диэлектрических ковров?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времени перед применением должны быть выдержаны в тепле в упакованном виде диэлектрические ковры после хранения на складе при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отрицательной температуре?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14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размеры должен иметь щит для временного ограждения токоведущих частей, находящихся под напряжением?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электробезопасности должны быть жестко укреплены на щитах для временного ограждения токоведущих частей, находящихся под напряжением?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изолирующих накладок?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конца жала отвертки должна оканчиваться изоляция стержней отверток?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изолирующего инструмента с однослойной изоляцией?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цвета должны быть защитные каски, предназначенные для руководящего состава, начальников цехов, участков, работников службы охраны труда, государственных инспекторов органов надзора и контроля?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предназначены защитные каски?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индивидуальной защиты органов дыхания (СИЗОД) должны применяться в закрытых РУ для защиты работающих от отравления или удушения газами, образующимися при горении электроизоляционных и других материалов при авариях и пожарах?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 должны проверяться противогазы на пригодность к использованию (отсутствие механических повреждений, герметичность, исправность шлангов и воздуходувки)?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нормативный срок эксплуатации установлен для касок защитных, применяемых при работе в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жестких изолирующих лестниц?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предохранительных поясов и страховочных канатов?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приставных изолирующих лестниц и стремянок?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перчаток диэлектрических?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запрещающим?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предупреждающим?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указательным?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5. Оказание первой помощи при несчастных случаях на производстве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0"/>
        <w:gridCol w:w="7977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чтобы помочь пострадавшему на месте происшествия, если существует опасность (возгорание, взрыв, обвал и прочее)?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следует приближаться к пострадавшему, если он лежит в зоне шагового напряжения или касается электрического провода?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если в бытовом вагончике с печным отоплением у пострадавшего в бессознательном состоянии отмечается неестественно розовый цвет кожи?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 допускается делать при оказании помощи в загазованном помещении?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последовательности следует действовать, если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лежащий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землене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подает признаков жизни (не шевелится, не кричит)?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рукав или брюки пострадавшего пропитаны кровью, или возле его конечности растекается лужа крови?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перечисленных  накладывают кровоостанавливающий жгут?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необходимо сделать, если пострадавший после падения с высоты лежит в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позе "лягушки"?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нога пострадавшего в ДТП находится в неестественном положении, и есть возможность вызвать скорую помощь?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 травматической ампутации кисти у пострадавшего?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пострадавшего с признаками биологической смерти?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из перечисленных очевидец происшествия имеет право не приступать к оказанию первой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неподвижно лежащему или сидящему пострадавшему?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у пострадавшего нет сознания и пульса на сонной артерии?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у пострадавшего, лежащего на спине, нет сознания, но есть пульс на сонной артерии?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 необходимости выполнять перед проведением реанимации?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нанесении удара по грудине?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соотношение надавливаний на грудную клетку и вдохов искусственной вентиляции является оптимальным при проведении непрямого массажа сердца?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проведении непрямого массажа сердца?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при проведении непрямого массажа сердца появился хруст в области ребер?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недопустимо делать при проведении вдоха способом "изо рта в рот"?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случае, если вторая попытка вдоха искусственной вентиляции легких оказалась неудачной?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обезопасить себя при проведении искусственной вентиляции легких пострадавшему с подозрением на отравление ядовитыми газами?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условиях нельзя использовать автоматический наружный дефибриллятор?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разряд дефибриллятора не привел к восстановлению сердечной деятельности?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подозрении на внутреннее кровотечение (частые обмороки у пострадавшего)?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лучше всего предложить выпить пострадавшему в случае голодного обморока?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пострадавший находится без сознания более 4-х минут, но у него есть пульс на сонной артерии?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запрещается делать, если у пострадавшего ранение мягких тканей головы в височной области?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для остановки кровотечения в случае ампутации у пострадавшего пальцев кисти?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в случае сильного кровотечения из ран плеча, предплечья или ладони пострадавшего?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следует снимать наложенный кровоостанавливающий жгут на плечо?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период времени следует снимать наложенный кровоостанавливающий жгут на бедро?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при оказании помощи пострадавшему с проникающим ранением грудной клетки?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из грудной клетки пострадавшего торчит инородный предмет?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категорически нельзя делать в случаях ранения живота?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у пострадавшего перелом плечевой кости?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 в случаях повреждения костей таза и позвоночника у пострадавшего?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недопустимы, если у пострадавшего термические ожоги без повреждения целостности кожи и ожоговых пузырей?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недопустимо делать, если у пострадавшего термические ожоги с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повреждением целостности кожи и ожоговых пузырей?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40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недопустимы в случаях ранения глаз?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попадании на кожу пострадавшего раствора сильных кислот?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делать, если на кожу пострадавшего попала негашеная известь?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пострадавший в состоянии клинической смерти извлечен из колодца, коллектора или вынесен из очага пожара?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категорически нельзя делать, если пострадавший, доставленный с мороза в теплое помещение, не чувствует пальцев стоп?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нельзя делать при укусе ядовитой змеей?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внезапном возникновении сильных болей в груди?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передавать информацию при вызове скорой помощи и спасательных служб?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Как следует поступить очевидцу в ситуации, когда один пострадавший с ранением бедренной артерии взывает о помощи, а другой не подает признаков жизни?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6. Инструкция по устройству молниезащиты зданий, сооружений и промышленных коммуникаций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2"/>
        <w:gridCol w:w="7975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заземляющим контуром?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заземлителем?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объекты относятся к специальным объектам по степени опасности поражения молнией?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объектов относятся к обычным объектам по степени опасности поражения молнией?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и сооружений могут рассматриваться как естественные молниеприемники?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могут считаться естественными токоотводами?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какой цели все металлические элементы объекта должны быть электрически объединены с системой молниезащиты?</w:t>
            </w:r>
          </w:p>
        </w:tc>
      </w:tr>
    </w:tbl>
    <w:p w:rsidR="004F46CF" w:rsidRPr="00011AC8" w:rsidRDefault="004F46CF"/>
    <w:p w:rsidR="00367FA8" w:rsidRPr="00011AC8" w:rsidRDefault="00367FA8" w:rsidP="004F46CF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7. Правила противопожарного режима в Российской Федерации. Инструкция о мерах пожарной безопасности при проведении огневых работ на энергетических предприятиях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обучение в обязательном порядке должны пройти сотрудники, чтобы получить допуск к работе на объекте?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 работников организации доводится информация о номере телефона вызова пожарной охраны?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на объектах с массовым пребыванием людей должны проводиться практические тренировки по эвакуации людей при пожаре?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 должны складываться использованные промасленные обтирочные материалы?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652FB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нарушены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равила пожарной безопасности при установке новогодней елки?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мероприятий с массовым пребыванием людей в помещениях?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из перечисленного не соответствует требованиям Правил противопожарного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режима к эксплуатации эвакуационных путей и выходов?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электроустановки и электрические приборы подлежат отключению по окончании рабочего времени?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электрические приборы не запрещается эксплуатировать Правилами противопожарного режима?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эксплуатация электронагревательных приборов не противоречит Правилам противопожарного режима в РФ?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состоянии должны находиться знаки пожарной безопасности, обозначающие пути эвакуации и эвакуационные выходы?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запас воды, предназначенный для нужд пожаротушения?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производиться оповещение людей о пожаре?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информация может не сообщаться по телефону в пожарную охрану при обнаружении пожара или признаков горения в здании?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противопожарное расстояние должно обеспечиваться при очистке объекта и прилегающей к нему территории от сжигаемого мусора и сухой растительности?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запрещается разогревать застывший в трубопроводе продукт, ледяные, кристаллогидратные и другие пробки?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для проживания людей производственные здания и склады, расположенные на территориях предприятий?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электростанций?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кабельных сооружений?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пожарной безопасности предъявляются к перекрытиям кабельных каналов?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запрещается эксплуатация автомобилей, перевозящих легковоспламеняющиеся и горючие жидкости?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при выполнении погрузочно-разгрузочных работ с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пожаровзрывоопасными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пожароопасными веществами и материалами Правилами противопожарного режима?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установка штепсельных розеток в помещениях складов?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должна производиться сушка одежды и обуви?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количестве при проведении окрасочных работ должны храниться горючие вещества на рабочем месте?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проведении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 проведение сварочных и резательных работ в зданиях и помещениях, в конструкциях которых использованы горючие материалы?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устанавливают Правила противопожарного режима к организации постоянных мест для проведения огневых работ более чем на 10 постах (сварочные, резательные мастерские)?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запрещено Правилами противопожарного режима при проведении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каком случае разрешается хранение в одном помещении кислородных баллонов и баллонов с горючими газами, а также карбида кальция, красок, масел и жиров?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документе отражены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 из перечисленного не регламентирует Инструкция о мерах пожарной безопасности?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размера должны быть покрывала для изоляции очага возгорания в помещениях, где применяются и (или) хранятся легковоспламеняющиеся и (или) горючие жидкости?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 расстояние от возможного очага пожара до места размещения огнетушителя в помещениях повышенной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видов работ относятся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огневым?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к персоналу, допущенному к проведению огневых работ,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указаны неверно?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выдается персоналу, успешно прошедшему обучение и проверку знаний, совместно с удостоверением?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отмечаться в талоне, дающем право на проведение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из перечисленных лиц имеет право изымать талон по технике пожарной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изъятие талона на производство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 ли оформляться нарядом-допуском проведение огневых работ на постоянных местах?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оформлены работы, если по условиям нет возможности вынести детали в места проведения постоянных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ограждаться постоянные места проведения огневых работ, если отведение отдельного помещения для этого не предусматривается?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оснащении участка, отведенного для постоянного проведения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рекомендуется располагать постоянные места для проведения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должны устанавливаться баллоны от отопительных приборов и от источников с открытым огнем?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запас горючих жидкостей, допускается хранить в местах проведения постоянных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в местах проведения постоянных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проходы при установке в сварочной мастерской автоматических 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осуществляется допу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к пр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оведению временных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 руководителя работ, устанавливает необходимость и объем временных огневых работ, а также несет ответственность за безопасность их выполнения?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не указываются в наряде - допуске на безопасное производство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должны храниться наряды по законченным огневым работам?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проводиться аварийные сварочные работы?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кем должно быть согласовано проведение огневых работ в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мазутомаслохозяйстве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должно быть очищено место проведения огневых работ от горючих материалов?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входит в технические мероприятия,  перед производством огневых работ на емкостях?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проведении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журнале должна быть сделана запись о подготовке рабочего места для проведения сварочных работ на мазутных резервуарах?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после завершения сварочных работ зона их проведения должна быть пролита водой?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технические мероприятия, обеспечивающие безопасность выполняемых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может быть использовано в качестве обратного провода при выполнении сварочных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обнаружении какой температуры нагрева отдельных частей сварочного агрегата он должен быть отключен?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Проводом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сечения должно производиться заземление сварочных трансформаторов?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минимальном расстоянии от строительных конструкций и горючих материалов можно разжигать паяльную лампу?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какой вместимости бачков паяльные лампы необходимо снабжать манометрами?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должен храниться сменный запас горючих жидкостей?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документ должен быть составлен на каждую паяльную лампу?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работе на аппаратах, работающих на жидком топливе?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71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запрещено отогревать технологические трубопроводы?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источников излучения тепла и очагов с открытым огнем должны устанавливаться баллоны с газами для огневых работ, а также аппараты с горючими жидкостями?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недопустимо осуществлять транспортировку баллонов с газами к месту проведения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местах, из перечисленных, установка баллонов с газами для проведения огневых работ не допускается?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сгораемых материалов, зданий и сооружений должны устраиваться специально оборудованные площадки с котлами для разогрева битума?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пожарной безопасности при варке битума?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должно находиться удостоверение во время исполнения работником служебных обязанностей?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необходимо провести лицам, нарушившим правила и инструкции?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срок действия талона по технике пожарной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Талон по технике пожарной безопасности является действительным?</w:t>
            </w:r>
          </w:p>
        </w:tc>
      </w:tr>
    </w:tbl>
    <w:p w:rsidR="004F46CF" w:rsidRPr="00011AC8" w:rsidRDefault="004F46CF" w:rsidP="004F46CF"/>
    <w:sectPr w:rsidR="004F46CF" w:rsidRPr="00011AC8" w:rsidSect="00D57F4C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4"/>
    <w:rsid w:val="00004F26"/>
    <w:rsid w:val="00011AC8"/>
    <w:rsid w:val="00012C43"/>
    <w:rsid w:val="00026474"/>
    <w:rsid w:val="00027E1C"/>
    <w:rsid w:val="00032EB1"/>
    <w:rsid w:val="000358D6"/>
    <w:rsid w:val="000652FB"/>
    <w:rsid w:val="00067DE2"/>
    <w:rsid w:val="00094B09"/>
    <w:rsid w:val="000C2C2D"/>
    <w:rsid w:val="000F0255"/>
    <w:rsid w:val="0011126F"/>
    <w:rsid w:val="00120A75"/>
    <w:rsid w:val="00141965"/>
    <w:rsid w:val="001730D0"/>
    <w:rsid w:val="001B7DFE"/>
    <w:rsid w:val="001C2594"/>
    <w:rsid w:val="001D2AB3"/>
    <w:rsid w:val="001D6510"/>
    <w:rsid w:val="001E151E"/>
    <w:rsid w:val="002052EE"/>
    <w:rsid w:val="00267278"/>
    <w:rsid w:val="002A06BC"/>
    <w:rsid w:val="002B66C2"/>
    <w:rsid w:val="002D5C33"/>
    <w:rsid w:val="002F4134"/>
    <w:rsid w:val="003032BA"/>
    <w:rsid w:val="00336A74"/>
    <w:rsid w:val="00345D18"/>
    <w:rsid w:val="00347D74"/>
    <w:rsid w:val="00367FA8"/>
    <w:rsid w:val="00375CE3"/>
    <w:rsid w:val="003B3D68"/>
    <w:rsid w:val="003B4C80"/>
    <w:rsid w:val="003C4C05"/>
    <w:rsid w:val="003D4A04"/>
    <w:rsid w:val="00406457"/>
    <w:rsid w:val="00424C12"/>
    <w:rsid w:val="004300C3"/>
    <w:rsid w:val="00441557"/>
    <w:rsid w:val="00452EE3"/>
    <w:rsid w:val="0046239F"/>
    <w:rsid w:val="004631ED"/>
    <w:rsid w:val="004634AC"/>
    <w:rsid w:val="00463ADE"/>
    <w:rsid w:val="004908CE"/>
    <w:rsid w:val="0049611A"/>
    <w:rsid w:val="004D4A3B"/>
    <w:rsid w:val="004D69FB"/>
    <w:rsid w:val="004E4327"/>
    <w:rsid w:val="004F46CF"/>
    <w:rsid w:val="004F7A4E"/>
    <w:rsid w:val="00510451"/>
    <w:rsid w:val="00522D6E"/>
    <w:rsid w:val="00552FF4"/>
    <w:rsid w:val="00581F14"/>
    <w:rsid w:val="005A1F74"/>
    <w:rsid w:val="005A71C4"/>
    <w:rsid w:val="005C1F4B"/>
    <w:rsid w:val="005C5A2A"/>
    <w:rsid w:val="005C6452"/>
    <w:rsid w:val="005D0D02"/>
    <w:rsid w:val="005F0A8B"/>
    <w:rsid w:val="00647707"/>
    <w:rsid w:val="00674F4E"/>
    <w:rsid w:val="0067528C"/>
    <w:rsid w:val="006C7ECC"/>
    <w:rsid w:val="006E1992"/>
    <w:rsid w:val="006E5872"/>
    <w:rsid w:val="006E7F87"/>
    <w:rsid w:val="0071442E"/>
    <w:rsid w:val="007220CC"/>
    <w:rsid w:val="0073798A"/>
    <w:rsid w:val="0074440B"/>
    <w:rsid w:val="00747B43"/>
    <w:rsid w:val="007560CC"/>
    <w:rsid w:val="0077437E"/>
    <w:rsid w:val="0079099E"/>
    <w:rsid w:val="00793FC6"/>
    <w:rsid w:val="007B574A"/>
    <w:rsid w:val="007C4FD4"/>
    <w:rsid w:val="00845457"/>
    <w:rsid w:val="0086709C"/>
    <w:rsid w:val="008721EF"/>
    <w:rsid w:val="00874E06"/>
    <w:rsid w:val="0088571E"/>
    <w:rsid w:val="00886F85"/>
    <w:rsid w:val="0089000E"/>
    <w:rsid w:val="008A094C"/>
    <w:rsid w:val="008B1449"/>
    <w:rsid w:val="00910247"/>
    <w:rsid w:val="00926E6B"/>
    <w:rsid w:val="00930522"/>
    <w:rsid w:val="0094390C"/>
    <w:rsid w:val="00951656"/>
    <w:rsid w:val="0097512F"/>
    <w:rsid w:val="009F4660"/>
    <w:rsid w:val="009F655C"/>
    <w:rsid w:val="00A038D0"/>
    <w:rsid w:val="00A11DAD"/>
    <w:rsid w:val="00A82E8B"/>
    <w:rsid w:val="00A967C7"/>
    <w:rsid w:val="00AC74AD"/>
    <w:rsid w:val="00AF1147"/>
    <w:rsid w:val="00AF49C3"/>
    <w:rsid w:val="00AF5364"/>
    <w:rsid w:val="00AF55D9"/>
    <w:rsid w:val="00B02C0D"/>
    <w:rsid w:val="00B050C6"/>
    <w:rsid w:val="00B070F1"/>
    <w:rsid w:val="00B13F0A"/>
    <w:rsid w:val="00B22B38"/>
    <w:rsid w:val="00B320A1"/>
    <w:rsid w:val="00B4411A"/>
    <w:rsid w:val="00B55065"/>
    <w:rsid w:val="00B7721D"/>
    <w:rsid w:val="00B816F0"/>
    <w:rsid w:val="00B96189"/>
    <w:rsid w:val="00BA77D8"/>
    <w:rsid w:val="00BB1FBF"/>
    <w:rsid w:val="00BB6D75"/>
    <w:rsid w:val="00BC79DB"/>
    <w:rsid w:val="00BE17CB"/>
    <w:rsid w:val="00BE49E6"/>
    <w:rsid w:val="00BF56FF"/>
    <w:rsid w:val="00C25803"/>
    <w:rsid w:val="00C366FB"/>
    <w:rsid w:val="00C601BD"/>
    <w:rsid w:val="00C60F30"/>
    <w:rsid w:val="00C71D5C"/>
    <w:rsid w:val="00C7335A"/>
    <w:rsid w:val="00C73CD2"/>
    <w:rsid w:val="00C95655"/>
    <w:rsid w:val="00CA216F"/>
    <w:rsid w:val="00CF0AA8"/>
    <w:rsid w:val="00D07AD6"/>
    <w:rsid w:val="00D40F6E"/>
    <w:rsid w:val="00D57F4C"/>
    <w:rsid w:val="00DD0E2A"/>
    <w:rsid w:val="00E14444"/>
    <w:rsid w:val="00E73F0E"/>
    <w:rsid w:val="00E803FF"/>
    <w:rsid w:val="00E82D2A"/>
    <w:rsid w:val="00E94123"/>
    <w:rsid w:val="00F7291D"/>
    <w:rsid w:val="00F75949"/>
    <w:rsid w:val="00F8617F"/>
    <w:rsid w:val="00FA5070"/>
    <w:rsid w:val="00FA7264"/>
    <w:rsid w:val="00FB6F5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57F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57F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46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38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09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59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833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47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111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827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41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5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188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60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22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2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704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12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73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0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88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72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53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58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23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9177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39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912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337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6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4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65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29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947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1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723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981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2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161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2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9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012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88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251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46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42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62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247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0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42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613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98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0160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321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90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215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317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79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471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12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875-037D-4884-8FA8-0613213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dchernyaev</dc:creator>
  <cp:lastModifiedBy>Михаил Селехов</cp:lastModifiedBy>
  <cp:revision>2</cp:revision>
  <dcterms:created xsi:type="dcterms:W3CDTF">2016-02-03T08:41:00Z</dcterms:created>
  <dcterms:modified xsi:type="dcterms:W3CDTF">2016-02-03T08:41:00Z</dcterms:modified>
</cp:coreProperties>
</file>